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27" w:rsidRPr="00B81D27" w:rsidRDefault="00B81D27" w:rsidP="00B81D27">
      <w:pPr>
        <w:pStyle w:val="Heading2"/>
        <w:spacing w:line="240" w:lineRule="auto"/>
        <w:rPr>
          <w:sz w:val="26"/>
          <w:u w:val="none"/>
        </w:rPr>
      </w:pPr>
    </w:p>
    <w:p w:rsidR="00B81D27" w:rsidRDefault="00B81D27" w:rsidP="00B81D27">
      <w:pPr>
        <w:pStyle w:val="Heading2"/>
        <w:spacing w:line="240" w:lineRule="auto"/>
        <w:ind w:firstLine="720"/>
        <w:rPr>
          <w:rFonts w:ascii="Tahoma" w:hAnsi="Tahoma" w:cs="Tahoma"/>
          <w:sz w:val="30"/>
          <w:szCs w:val="28"/>
          <w:u w:val="none"/>
        </w:rPr>
      </w:pPr>
      <w:r>
        <w:rPr>
          <w:noProof/>
          <w:sz w:val="36"/>
          <w:u w:val="none"/>
        </w:rPr>
        <w:drawing>
          <wp:anchor distT="0" distB="0" distL="114300" distR="114300" simplePos="0" relativeHeight="251660288" behindDoc="0" locked="0" layoutInCell="1" allowOverlap="1" wp14:anchorId="21892928" wp14:editId="25FCADB6">
            <wp:simplePos x="0" y="0"/>
            <wp:positionH relativeFrom="column">
              <wp:posOffset>5199159</wp:posOffset>
            </wp:positionH>
            <wp:positionV relativeFrom="paragraph">
              <wp:posOffset>84841</wp:posOffset>
            </wp:positionV>
            <wp:extent cx="585470" cy="641985"/>
            <wp:effectExtent l="0" t="0" r="5080" b="5715"/>
            <wp:wrapNone/>
            <wp:docPr id="4" name="Picture 4" descr="logo_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ov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58547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u w:val="none"/>
        </w:rPr>
        <w:drawing>
          <wp:anchor distT="0" distB="0" distL="114300" distR="114300" simplePos="0" relativeHeight="251659264" behindDoc="0" locked="0" layoutInCell="1" allowOverlap="1" wp14:anchorId="57FEAA70" wp14:editId="5FDD76BC">
            <wp:simplePos x="0" y="0"/>
            <wp:positionH relativeFrom="character">
              <wp:posOffset>-685800</wp:posOffset>
            </wp:positionH>
            <wp:positionV relativeFrom="line">
              <wp:posOffset>74047</wp:posOffset>
            </wp:positionV>
            <wp:extent cx="585470" cy="652780"/>
            <wp:effectExtent l="0" t="0" r="5080" b="0"/>
            <wp:wrapNone/>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 cy="6527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30"/>
          <w:szCs w:val="28"/>
          <w:u w:val="none"/>
        </w:rPr>
        <w:t>Pakistan National Council of the Arts</w:t>
      </w:r>
    </w:p>
    <w:p w:rsidR="00B81D27" w:rsidRPr="00C36F50" w:rsidRDefault="00B81D27" w:rsidP="00B81D27">
      <w:pPr>
        <w:pStyle w:val="Heading1"/>
        <w:ind w:left="720" w:firstLine="0"/>
        <w:jc w:val="left"/>
        <w:rPr>
          <w:rFonts w:ascii="Tahoma" w:hAnsi="Tahoma" w:cs="Tahoma"/>
          <w:b w:val="0"/>
          <w:szCs w:val="28"/>
        </w:rPr>
      </w:pPr>
      <w:r>
        <w:rPr>
          <w:rFonts w:ascii="Tahoma" w:hAnsi="Tahoma" w:cs="Tahoma"/>
          <w:b w:val="0"/>
          <w:szCs w:val="28"/>
        </w:rPr>
        <w:t>National Heritage &amp; Culture Division</w:t>
      </w:r>
    </w:p>
    <w:p w:rsidR="00B81D27" w:rsidRDefault="00B81D27" w:rsidP="00B81D27">
      <w:pPr>
        <w:ind w:left="720" w:right="-180"/>
        <w:jc w:val="both"/>
        <w:rPr>
          <w:rFonts w:ascii="Tahoma" w:hAnsi="Tahoma" w:cs="Tahoma"/>
          <w:szCs w:val="20"/>
        </w:rPr>
      </w:pPr>
      <w:r>
        <w:rPr>
          <w:rFonts w:ascii="Tahoma" w:hAnsi="Tahoma" w:cs="Tahoma"/>
          <w:szCs w:val="20"/>
        </w:rPr>
        <w:t>National Art Gallery, Sector F-5/1, Islamabad, Pakistan.</w:t>
      </w:r>
    </w:p>
    <w:p w:rsidR="00B81D27" w:rsidRDefault="00B81D27" w:rsidP="00B81D27">
      <w:pPr>
        <w:ind w:left="720" w:right="-630"/>
        <w:jc w:val="both"/>
        <w:rPr>
          <w:rFonts w:ascii="Tahoma" w:hAnsi="Tahoma" w:cs="Tahoma"/>
          <w:b/>
          <w:color w:val="FFFFFF"/>
        </w:rPr>
      </w:pPr>
      <w:proofErr w:type="spellStart"/>
      <w:r>
        <w:rPr>
          <w:rFonts w:ascii="Tahoma" w:hAnsi="Tahoma" w:cs="Tahoma"/>
          <w:b/>
        </w:rPr>
        <w:t>Ph</w:t>
      </w:r>
      <w:proofErr w:type="spellEnd"/>
      <w:r>
        <w:rPr>
          <w:rFonts w:ascii="Tahoma" w:hAnsi="Tahoma" w:cs="Tahoma"/>
          <w:b/>
        </w:rPr>
        <w:t xml:space="preserve">: - </w:t>
      </w:r>
      <w:r w:rsidRPr="00093D43">
        <w:rPr>
          <w:rFonts w:ascii="Tahoma" w:hAnsi="Tahoma" w:cs="Tahoma"/>
        </w:rPr>
        <w:t>920</w:t>
      </w:r>
      <w:r>
        <w:rPr>
          <w:rFonts w:ascii="Tahoma" w:hAnsi="Tahoma" w:cs="Tahoma"/>
        </w:rPr>
        <w:t>6227</w:t>
      </w:r>
      <w:r w:rsidRPr="00093D43">
        <w:rPr>
          <w:rFonts w:ascii="Tahoma" w:hAnsi="Tahoma" w:cs="Tahoma"/>
        </w:rPr>
        <w:t>,</w:t>
      </w:r>
      <w:r>
        <w:rPr>
          <w:rFonts w:ascii="Tahoma" w:hAnsi="Tahoma" w:cs="Tahoma"/>
          <w:b/>
        </w:rPr>
        <w:t xml:space="preserve"> </w:t>
      </w:r>
      <w:r>
        <w:rPr>
          <w:rFonts w:ascii="Tahoma" w:hAnsi="Tahoma" w:cs="Tahoma"/>
        </w:rPr>
        <w:t>9205336, 9205273-4, Fax: - 9205392</w:t>
      </w:r>
    </w:p>
    <w:p w:rsidR="00B81D27" w:rsidRDefault="00B81D27" w:rsidP="00B81D27">
      <w:pPr>
        <w:ind w:left="720"/>
        <w:rPr>
          <w:rFonts w:ascii="Tahoma" w:hAnsi="Tahoma" w:cs="Tahoma"/>
        </w:rPr>
      </w:pPr>
      <w:r w:rsidRPr="008F5254">
        <w:rPr>
          <w:rFonts w:ascii="Tahoma" w:hAnsi="Tahoma" w:cs="Tahoma"/>
          <w:b/>
        </w:rPr>
        <w:t>Email</w:t>
      </w:r>
      <w:r w:rsidRPr="008F5254">
        <w:rPr>
          <w:rFonts w:ascii="Tahoma" w:hAnsi="Tahoma" w:cs="Tahoma"/>
        </w:rPr>
        <w:t xml:space="preserve">: </w:t>
      </w:r>
      <w:hyperlink r:id="rId6" w:history="1">
        <w:r w:rsidRPr="008F5254">
          <w:rPr>
            <w:rStyle w:val="Hyperlink"/>
            <w:rFonts w:ascii="Tahoma" w:hAnsi="Tahoma" w:cs="Tahoma"/>
          </w:rPr>
          <w:t>pncoaisb@gmail.com</w:t>
        </w:r>
      </w:hyperlink>
      <w:r w:rsidRPr="008F5254">
        <w:rPr>
          <w:rFonts w:ascii="Tahoma" w:hAnsi="Tahoma" w:cs="Tahoma"/>
        </w:rPr>
        <w:t xml:space="preserve"> </w:t>
      </w:r>
    </w:p>
    <w:p w:rsidR="00B81D27" w:rsidRPr="001068C0" w:rsidRDefault="00B81D27" w:rsidP="00B81D27">
      <w:pPr>
        <w:ind w:left="720"/>
        <w:rPr>
          <w:rFonts w:ascii="Tahoma" w:hAnsi="Tahoma" w:cs="Tahoma"/>
        </w:rPr>
      </w:pPr>
    </w:p>
    <w:p w:rsidR="00B81D27" w:rsidRPr="00B81D27" w:rsidRDefault="00B81D27" w:rsidP="00B81D27">
      <w:pPr>
        <w:jc w:val="right"/>
        <w:rPr>
          <w:sz w:val="22"/>
        </w:rPr>
      </w:pPr>
    </w:p>
    <w:p w:rsidR="00B81D27" w:rsidRDefault="00B81D27" w:rsidP="00B81D27">
      <w:pPr>
        <w:pStyle w:val="Title"/>
        <w:tabs>
          <w:tab w:val="left" w:pos="900"/>
        </w:tabs>
        <w:spacing w:line="240" w:lineRule="auto"/>
        <w:rPr>
          <w:rFonts w:ascii="Times New Roman" w:hAnsi="Times New Roman"/>
          <w:bCs/>
          <w:sz w:val="28"/>
          <w:szCs w:val="24"/>
        </w:rPr>
      </w:pPr>
      <w:r>
        <w:rPr>
          <w:rFonts w:ascii="Times New Roman" w:hAnsi="Times New Roman"/>
          <w:bCs/>
          <w:sz w:val="28"/>
          <w:szCs w:val="24"/>
        </w:rPr>
        <w:t xml:space="preserve">TENDER NOTICE FOR PRINTING OF BOOKS &amp; </w:t>
      </w:r>
    </w:p>
    <w:p w:rsidR="00B81D27" w:rsidRDefault="00B81D27" w:rsidP="00B81D27">
      <w:pPr>
        <w:pStyle w:val="Title"/>
        <w:tabs>
          <w:tab w:val="left" w:pos="900"/>
        </w:tabs>
        <w:spacing w:line="240" w:lineRule="auto"/>
        <w:rPr>
          <w:rFonts w:ascii="Times New Roman" w:hAnsi="Times New Roman"/>
          <w:bCs/>
          <w:sz w:val="28"/>
          <w:szCs w:val="24"/>
        </w:rPr>
      </w:pPr>
      <w:r>
        <w:rPr>
          <w:rFonts w:ascii="Times New Roman" w:hAnsi="Times New Roman"/>
          <w:bCs/>
          <w:sz w:val="28"/>
          <w:szCs w:val="24"/>
        </w:rPr>
        <w:t xml:space="preserve">OTHER PUBLICATIONS. </w:t>
      </w:r>
    </w:p>
    <w:p w:rsidR="00B81D27" w:rsidRPr="00F343B7" w:rsidRDefault="00B81D27" w:rsidP="00B81D27">
      <w:pPr>
        <w:pStyle w:val="Title"/>
        <w:tabs>
          <w:tab w:val="left" w:pos="900"/>
        </w:tabs>
        <w:spacing w:before="120" w:after="120"/>
        <w:rPr>
          <w:rFonts w:ascii="Times New Roman" w:hAnsi="Times New Roman"/>
          <w:b w:val="0"/>
          <w:bCs/>
          <w:sz w:val="20"/>
          <w:szCs w:val="24"/>
          <w:u w:val="none"/>
        </w:rPr>
      </w:pPr>
    </w:p>
    <w:p w:rsidR="00B81D27" w:rsidRDefault="00B81D27" w:rsidP="00B81D27">
      <w:pPr>
        <w:pStyle w:val="Title"/>
        <w:tabs>
          <w:tab w:val="left" w:pos="900"/>
        </w:tabs>
        <w:spacing w:before="120" w:after="120"/>
        <w:jc w:val="both"/>
        <w:rPr>
          <w:b w:val="0"/>
          <w:u w:val="none"/>
        </w:rPr>
      </w:pPr>
      <w:bookmarkStart w:id="0" w:name="_GoBack"/>
      <w:bookmarkEnd w:id="0"/>
      <w:r>
        <w:rPr>
          <w:rFonts w:ascii="Times New Roman" w:hAnsi="Times New Roman"/>
          <w:b w:val="0"/>
          <w:bCs/>
          <w:sz w:val="28"/>
          <w:szCs w:val="24"/>
          <w:u w:val="none"/>
        </w:rPr>
        <w:tab/>
      </w:r>
      <w:r>
        <w:rPr>
          <w:rFonts w:ascii="Times New Roman" w:hAnsi="Times New Roman"/>
          <w:b w:val="0"/>
          <w:bCs/>
          <w:sz w:val="28"/>
          <w:szCs w:val="24"/>
          <w:u w:val="none"/>
        </w:rPr>
        <w:tab/>
      </w:r>
      <w:r>
        <w:rPr>
          <w:b w:val="0"/>
          <w:u w:val="none"/>
        </w:rPr>
        <w:t>Pakistan National Council of the Arts invites sealed bids on single stage two envelopes basis from well-established and financially sound firm(s) categorized as “A” class printing presses having relevant experience and latest state of the art printing facilities for printing of art books and other publications under close framework (on agreed terms and conditions and at agreed price) for one year as follows: -</w:t>
      </w:r>
    </w:p>
    <w:p w:rsidR="00B81D27" w:rsidRDefault="00B81D27" w:rsidP="00B81D27">
      <w:pPr>
        <w:pStyle w:val="Title"/>
        <w:tabs>
          <w:tab w:val="left" w:pos="900"/>
        </w:tabs>
        <w:spacing w:before="120" w:after="120" w:line="240" w:lineRule="auto"/>
        <w:jc w:val="both"/>
        <w:rPr>
          <w:b w:val="0"/>
          <w:u w:val="none"/>
        </w:rPr>
      </w:pPr>
      <w:r>
        <w:rPr>
          <w:b w:val="0"/>
          <w:u w:val="none"/>
        </w:rPr>
        <w:tab/>
      </w:r>
      <w:r>
        <w:rPr>
          <w:b w:val="0"/>
          <w:u w:val="none"/>
        </w:rPr>
        <w:tab/>
      </w:r>
      <w:r>
        <w:rPr>
          <w:b w:val="0"/>
          <w:u w:val="none"/>
        </w:rPr>
        <w:tab/>
      </w:r>
      <w:r>
        <w:rPr>
          <w:u w:val="none"/>
        </w:rPr>
        <w:t>Lot</w:t>
      </w:r>
      <w:r w:rsidRPr="00D457AD">
        <w:rPr>
          <w:u w:val="none"/>
        </w:rPr>
        <w:t>-</w:t>
      </w:r>
      <w:proofErr w:type="gramStart"/>
      <w:r w:rsidRPr="00D457AD">
        <w:rPr>
          <w:u w:val="none"/>
        </w:rPr>
        <w:t>1</w:t>
      </w:r>
      <w:r>
        <w:rPr>
          <w:u w:val="none"/>
        </w:rPr>
        <w:t>:-</w:t>
      </w:r>
      <w:proofErr w:type="gramEnd"/>
      <w:r>
        <w:rPr>
          <w:b w:val="0"/>
          <w:u w:val="none"/>
        </w:rPr>
        <w:tab/>
        <w:t>Printing of two arts books</w:t>
      </w:r>
    </w:p>
    <w:p w:rsidR="00B81D27" w:rsidRDefault="00B81D27" w:rsidP="00B81D27">
      <w:pPr>
        <w:pStyle w:val="Title"/>
        <w:tabs>
          <w:tab w:val="left" w:pos="900"/>
        </w:tabs>
        <w:spacing w:before="120" w:after="120" w:line="240" w:lineRule="auto"/>
        <w:jc w:val="both"/>
        <w:rPr>
          <w:b w:val="0"/>
          <w:u w:val="none"/>
        </w:rPr>
      </w:pPr>
      <w:r>
        <w:rPr>
          <w:u w:val="none"/>
        </w:rPr>
        <w:tab/>
      </w:r>
      <w:r>
        <w:rPr>
          <w:u w:val="none"/>
        </w:rPr>
        <w:tab/>
      </w:r>
      <w:r>
        <w:rPr>
          <w:u w:val="none"/>
        </w:rPr>
        <w:tab/>
      </w:r>
      <w:r w:rsidRPr="00D457AD">
        <w:rPr>
          <w:u w:val="none"/>
        </w:rPr>
        <w:t>Lot-</w:t>
      </w:r>
      <w:proofErr w:type="gramStart"/>
      <w:r w:rsidRPr="00D457AD">
        <w:rPr>
          <w:u w:val="none"/>
        </w:rPr>
        <w:t>2</w:t>
      </w:r>
      <w:r>
        <w:rPr>
          <w:u w:val="none"/>
        </w:rPr>
        <w:t>:-</w:t>
      </w:r>
      <w:proofErr w:type="gramEnd"/>
      <w:r>
        <w:rPr>
          <w:u w:val="none"/>
        </w:rPr>
        <w:tab/>
      </w:r>
      <w:r>
        <w:rPr>
          <w:b w:val="0"/>
          <w:u w:val="none"/>
        </w:rPr>
        <w:t>Printing of posters, Postcards and note books</w:t>
      </w:r>
    </w:p>
    <w:p w:rsidR="00B81D27" w:rsidRDefault="00B81D27" w:rsidP="00B81D27">
      <w:pPr>
        <w:pStyle w:val="Title"/>
        <w:tabs>
          <w:tab w:val="left" w:pos="900"/>
        </w:tabs>
        <w:spacing w:before="120" w:after="120"/>
        <w:jc w:val="both"/>
        <w:rPr>
          <w:b w:val="0"/>
          <w:u w:val="none"/>
        </w:rPr>
      </w:pPr>
      <w:r>
        <w:rPr>
          <w:b w:val="0"/>
          <w:u w:val="none"/>
        </w:rPr>
        <w:t xml:space="preserve">Printers must have experience of providing similar services to government/semi government/corporate level for at least ten years (with documentary evidence). The firms must be registered with the tax department. </w:t>
      </w:r>
    </w:p>
    <w:p w:rsidR="00B81D27" w:rsidRDefault="00B81D27" w:rsidP="00B81D27">
      <w:pPr>
        <w:pStyle w:val="Title"/>
        <w:tabs>
          <w:tab w:val="left" w:pos="900"/>
        </w:tabs>
        <w:spacing w:before="120" w:after="120"/>
        <w:jc w:val="both"/>
        <w:rPr>
          <w:b w:val="0"/>
          <w:u w:val="none"/>
        </w:rPr>
      </w:pPr>
      <w:r>
        <w:rPr>
          <w:b w:val="0"/>
          <w:u w:val="none"/>
        </w:rPr>
        <w:tab/>
        <w:t xml:space="preserve">Tender in sealed envelopes must reach the office at the address given above by 03.03.2021 at 11:00 hours along-with bid security amounting to </w:t>
      </w:r>
      <w:proofErr w:type="gramStart"/>
      <w:r>
        <w:rPr>
          <w:b w:val="0"/>
          <w:u w:val="none"/>
        </w:rPr>
        <w:t>Rs.100,000</w:t>
      </w:r>
      <w:proofErr w:type="gramEnd"/>
      <w:r>
        <w:rPr>
          <w:b w:val="0"/>
          <w:u w:val="none"/>
        </w:rPr>
        <w:t xml:space="preserve">/- in form of deposit at call or pay order issued in </w:t>
      </w:r>
      <w:proofErr w:type="spellStart"/>
      <w:r>
        <w:rPr>
          <w:b w:val="0"/>
          <w:u w:val="none"/>
        </w:rPr>
        <w:t>favour</w:t>
      </w:r>
      <w:proofErr w:type="spellEnd"/>
      <w:r>
        <w:rPr>
          <w:b w:val="0"/>
          <w:u w:val="none"/>
        </w:rPr>
        <w:t xml:space="preserve"> of Pakistan National council of the Arts. Technical bids will be opened on the same day at PNCA’s conference room at 15:00 hours in the presence of the bidders / authorized representatives. Tender documents can be obtained via email, mentioned below on written request from PNCA during working days at least two days prior to date of submission of bid.</w:t>
      </w:r>
    </w:p>
    <w:p w:rsidR="00B81D27" w:rsidRDefault="00B81D27" w:rsidP="00B81D27">
      <w:pPr>
        <w:pStyle w:val="Title"/>
        <w:tabs>
          <w:tab w:val="left" w:pos="900"/>
        </w:tabs>
        <w:spacing w:before="120" w:after="120"/>
        <w:jc w:val="both"/>
        <w:rPr>
          <w:b w:val="0"/>
          <w:u w:val="none"/>
        </w:rPr>
      </w:pPr>
      <w:r>
        <w:rPr>
          <w:b w:val="0"/>
          <w:u w:val="none"/>
        </w:rPr>
        <w:tab/>
        <w:t xml:space="preserve">PNCA reserves the right to accept or reject any or all the tenders as per PPRA rules, 2004. Tender is also available on the PNCA website (http:// www.pnca.org.pk/) as well as PPRA website (http:// </w:t>
      </w:r>
      <w:hyperlink r:id="rId7" w:history="1">
        <w:r w:rsidRPr="00071825">
          <w:rPr>
            <w:rStyle w:val="Hyperlink"/>
            <w:b w:val="0"/>
          </w:rPr>
          <w:t>www.ppra.org.pk</w:t>
        </w:r>
      </w:hyperlink>
      <w:r>
        <w:rPr>
          <w:b w:val="0"/>
          <w:u w:val="none"/>
        </w:rPr>
        <w:t>).</w:t>
      </w:r>
    </w:p>
    <w:p w:rsidR="00B81D27" w:rsidRPr="00426845" w:rsidRDefault="00B81D27" w:rsidP="00B81D27">
      <w:pPr>
        <w:pStyle w:val="Title"/>
        <w:tabs>
          <w:tab w:val="left" w:pos="900"/>
        </w:tabs>
        <w:spacing w:before="120" w:after="120"/>
        <w:jc w:val="both"/>
        <w:rPr>
          <w:b w:val="0"/>
          <w:u w:val="none"/>
        </w:rPr>
      </w:pPr>
    </w:p>
    <w:p w:rsidR="00B81D27" w:rsidRPr="00486C35" w:rsidRDefault="00B81D27" w:rsidP="00B81D27">
      <w:pPr>
        <w:ind w:firstLine="720"/>
        <w:jc w:val="center"/>
        <w:rPr>
          <w:sz w:val="32"/>
          <w:szCs w:val="28"/>
        </w:rPr>
      </w:pPr>
      <w:r w:rsidRPr="00486C35">
        <w:rPr>
          <w:sz w:val="32"/>
          <w:szCs w:val="28"/>
        </w:rPr>
        <w:t>Director (Administration)</w:t>
      </w:r>
    </w:p>
    <w:p w:rsidR="00B81D27" w:rsidRPr="00486C35" w:rsidRDefault="00B81D27" w:rsidP="00B81D27">
      <w:pPr>
        <w:ind w:firstLine="720"/>
        <w:jc w:val="center"/>
        <w:rPr>
          <w:sz w:val="32"/>
          <w:szCs w:val="28"/>
        </w:rPr>
      </w:pPr>
      <w:r w:rsidRPr="00486C35">
        <w:rPr>
          <w:sz w:val="32"/>
          <w:szCs w:val="28"/>
        </w:rPr>
        <w:t>Pakistan national Council of the Arts,</w:t>
      </w:r>
    </w:p>
    <w:p w:rsidR="00B81D27" w:rsidRPr="00486C35" w:rsidRDefault="00B81D27" w:rsidP="00B81D27">
      <w:pPr>
        <w:ind w:firstLine="720"/>
        <w:jc w:val="center"/>
        <w:rPr>
          <w:sz w:val="32"/>
          <w:szCs w:val="28"/>
        </w:rPr>
      </w:pPr>
      <w:r w:rsidRPr="00486C35">
        <w:rPr>
          <w:sz w:val="32"/>
          <w:szCs w:val="28"/>
        </w:rPr>
        <w:t>Plot No. 05, Sector F-5/1, Islamabad.</w:t>
      </w:r>
    </w:p>
    <w:p w:rsidR="00B81D27" w:rsidRPr="00BD71C5" w:rsidRDefault="00B81D27" w:rsidP="00B81D27">
      <w:pPr>
        <w:ind w:firstLine="720"/>
        <w:jc w:val="center"/>
        <w:rPr>
          <w:rFonts w:ascii="Verdana" w:hAnsi="Verdana"/>
        </w:rPr>
      </w:pPr>
      <w:r w:rsidRPr="00486C35">
        <w:rPr>
          <w:sz w:val="32"/>
          <w:szCs w:val="28"/>
        </w:rPr>
        <w:t xml:space="preserve">Email: </w:t>
      </w:r>
      <w:r>
        <w:rPr>
          <w:sz w:val="32"/>
          <w:szCs w:val="28"/>
        </w:rPr>
        <w:t>pnca.admn1</w:t>
      </w:r>
      <w:r w:rsidRPr="00486C35">
        <w:rPr>
          <w:sz w:val="32"/>
          <w:szCs w:val="28"/>
        </w:rPr>
        <w:t>@gmail.com</w:t>
      </w:r>
    </w:p>
    <w:p w:rsidR="00B03A6F" w:rsidRDefault="00B03A6F"/>
    <w:sectPr w:rsidR="00B03A6F" w:rsidSect="00B81D27">
      <w:pgSz w:w="12240" w:h="15840"/>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27"/>
    <w:rsid w:val="00B03A6F"/>
    <w:rsid w:val="00B8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AC13"/>
  <w15:chartTrackingRefBased/>
  <w15:docId w15:val="{4B4368A1-A69A-4961-8102-CF6666E3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1D27"/>
    <w:pPr>
      <w:keepNext/>
      <w:ind w:left="540" w:hanging="540"/>
      <w:jc w:val="both"/>
      <w:outlineLvl w:val="0"/>
    </w:pPr>
    <w:rPr>
      <w:rFonts w:ascii="CG Omega" w:hAnsi="CG Omega"/>
      <w:b/>
      <w:sz w:val="26"/>
    </w:rPr>
  </w:style>
  <w:style w:type="paragraph" w:styleId="Heading2">
    <w:name w:val="heading 2"/>
    <w:basedOn w:val="Normal"/>
    <w:next w:val="Normal"/>
    <w:link w:val="Heading2Char"/>
    <w:qFormat/>
    <w:rsid w:val="00B81D27"/>
    <w:pPr>
      <w:keepNext/>
      <w:spacing w:line="360" w:lineRule="auto"/>
      <w:jc w:val="both"/>
      <w:outlineLvl w:val="1"/>
    </w:pPr>
    <w:rPr>
      <w:rFonts w:ascii="Arial" w:hAnsi="Arial" w:cs="Arial"/>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D27"/>
    <w:rPr>
      <w:rFonts w:ascii="CG Omega" w:eastAsia="Times New Roman" w:hAnsi="CG Omega" w:cs="Times New Roman"/>
      <w:b/>
      <w:sz w:val="26"/>
      <w:szCs w:val="24"/>
    </w:rPr>
  </w:style>
  <w:style w:type="character" w:customStyle="1" w:styleId="Heading2Char">
    <w:name w:val="Heading 2 Char"/>
    <w:basedOn w:val="DefaultParagraphFont"/>
    <w:link w:val="Heading2"/>
    <w:rsid w:val="00B81D27"/>
    <w:rPr>
      <w:rFonts w:ascii="Arial" w:eastAsia="Times New Roman" w:hAnsi="Arial" w:cs="Arial"/>
      <w:b/>
      <w:bCs/>
      <w:sz w:val="24"/>
      <w:szCs w:val="20"/>
      <w:u w:val="single"/>
    </w:rPr>
  </w:style>
  <w:style w:type="paragraph" w:styleId="Title">
    <w:name w:val="Title"/>
    <w:basedOn w:val="Normal"/>
    <w:link w:val="TitleChar"/>
    <w:qFormat/>
    <w:rsid w:val="00B81D27"/>
    <w:pPr>
      <w:spacing w:line="360" w:lineRule="auto"/>
      <w:jc w:val="center"/>
    </w:pPr>
    <w:rPr>
      <w:rFonts w:ascii="Arial" w:hAnsi="Arial"/>
      <w:b/>
      <w:szCs w:val="20"/>
      <w:u w:val="single"/>
    </w:rPr>
  </w:style>
  <w:style w:type="character" w:customStyle="1" w:styleId="TitleChar">
    <w:name w:val="Title Char"/>
    <w:basedOn w:val="DefaultParagraphFont"/>
    <w:link w:val="Title"/>
    <w:rsid w:val="00B81D27"/>
    <w:rPr>
      <w:rFonts w:ascii="Arial" w:eastAsia="Times New Roman" w:hAnsi="Arial" w:cs="Times New Roman"/>
      <w:b/>
      <w:sz w:val="24"/>
      <w:szCs w:val="20"/>
      <w:u w:val="single"/>
    </w:rPr>
  </w:style>
  <w:style w:type="character" w:styleId="Hyperlink">
    <w:name w:val="Hyperlink"/>
    <w:rsid w:val="00B81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pra.org.p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ncoaisb@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PNCA</dc:creator>
  <cp:keywords/>
  <dc:description/>
  <cp:lastModifiedBy>PNCA</cp:lastModifiedBy>
  <cp:revision>1</cp:revision>
  <dcterms:created xsi:type="dcterms:W3CDTF">2021-02-15T11:27:00Z</dcterms:created>
  <dcterms:modified xsi:type="dcterms:W3CDTF">2021-02-15T11:28:00Z</dcterms:modified>
</cp:coreProperties>
</file>