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1C" w:rsidRPr="003A351C" w:rsidRDefault="002109FB" w:rsidP="003A351C">
      <w:pPr>
        <w:spacing w:after="0" w:line="240" w:lineRule="auto"/>
        <w:jc w:val="center"/>
        <w:rPr>
          <w:rFonts w:ascii="Times New Roman" w:hAnsi="Times New Roman"/>
          <w:b/>
          <w:sz w:val="46"/>
          <w:szCs w:val="44"/>
        </w:rPr>
      </w:pPr>
      <w:r w:rsidRPr="0088224F">
        <w:rPr>
          <w:noProof/>
        </w:rPr>
        <w:drawing>
          <wp:anchor distT="0" distB="0" distL="114300" distR="114300" simplePos="0" relativeHeight="251679744" behindDoc="0" locked="0" layoutInCell="1" allowOverlap="1" wp14:anchorId="1577763E" wp14:editId="22FFE238">
            <wp:simplePos x="0" y="0"/>
            <wp:positionH relativeFrom="character">
              <wp:posOffset>-841972</wp:posOffset>
            </wp:positionH>
            <wp:positionV relativeFrom="line">
              <wp:posOffset>606</wp:posOffset>
            </wp:positionV>
            <wp:extent cx="654050" cy="723900"/>
            <wp:effectExtent l="0" t="0" r="0" b="0"/>
            <wp:wrapSquare wrapText="bothSides"/>
            <wp:docPr id="11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47" w:rsidRPr="0088224F">
        <w:rPr>
          <w:noProof/>
        </w:rPr>
        <w:drawing>
          <wp:anchor distT="0" distB="0" distL="114300" distR="114300" simplePos="0" relativeHeight="251659264" behindDoc="0" locked="0" layoutInCell="1" allowOverlap="1" wp14:anchorId="5C3DFC30" wp14:editId="510095DA">
            <wp:simplePos x="0" y="0"/>
            <wp:positionH relativeFrom="column">
              <wp:posOffset>5402580</wp:posOffset>
            </wp:positionH>
            <wp:positionV relativeFrom="paragraph">
              <wp:posOffset>61595</wp:posOffset>
            </wp:positionV>
            <wp:extent cx="615950" cy="660400"/>
            <wp:effectExtent l="0" t="0" r="0" b="6350"/>
            <wp:wrapSquare wrapText="bothSides"/>
            <wp:docPr id="513" name="Picture 513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go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1C" w:rsidRPr="003A351C">
        <w:rPr>
          <w:rFonts w:ascii="Times New Roman" w:hAnsi="Times New Roman"/>
          <w:b/>
          <w:sz w:val="44"/>
          <w:szCs w:val="44"/>
        </w:rPr>
        <w:t>Pakistan National Council of the Arts</w:t>
      </w:r>
    </w:p>
    <w:p w:rsidR="003A351C" w:rsidRPr="000D3E5B" w:rsidRDefault="003A351C" w:rsidP="003A351C">
      <w:pPr>
        <w:pStyle w:val="Heading1"/>
        <w:jc w:val="center"/>
        <w:rPr>
          <w:rFonts w:ascii="Times New Roman" w:hAnsi="Times New Roman"/>
          <w:b w:val="0"/>
          <w:sz w:val="36"/>
          <w:szCs w:val="32"/>
        </w:rPr>
      </w:pPr>
      <w:r w:rsidRPr="000D3E5B">
        <w:rPr>
          <w:rFonts w:ascii="Times New Roman" w:hAnsi="Times New Roman"/>
          <w:b w:val="0"/>
          <w:sz w:val="36"/>
          <w:szCs w:val="32"/>
        </w:rPr>
        <w:t xml:space="preserve">National Heritage </w:t>
      </w:r>
      <w:r w:rsidR="000D3E5B" w:rsidRPr="000D3E5B">
        <w:rPr>
          <w:rFonts w:ascii="Times New Roman" w:hAnsi="Times New Roman"/>
          <w:b w:val="0"/>
          <w:sz w:val="36"/>
          <w:szCs w:val="32"/>
        </w:rPr>
        <w:t xml:space="preserve">&amp; Culture </w:t>
      </w:r>
      <w:r w:rsidRPr="000D3E5B">
        <w:rPr>
          <w:rFonts w:ascii="Times New Roman" w:hAnsi="Times New Roman"/>
          <w:b w:val="0"/>
          <w:sz w:val="36"/>
          <w:szCs w:val="32"/>
        </w:rPr>
        <w:t>Division</w:t>
      </w:r>
    </w:p>
    <w:p w:rsidR="003A351C" w:rsidRPr="000D3E5B" w:rsidRDefault="003A351C" w:rsidP="003A351C"/>
    <w:p w:rsidR="003A351C" w:rsidRDefault="003A351C" w:rsidP="003A3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1604407</wp:posOffset>
                </wp:positionH>
                <wp:positionV relativeFrom="paragraph">
                  <wp:posOffset>183114</wp:posOffset>
                </wp:positionV>
                <wp:extent cx="2305635" cy="476246"/>
                <wp:effectExtent l="0" t="0" r="19050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35" cy="476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51C" w:rsidRPr="009C02FE" w:rsidRDefault="003A351C" w:rsidP="003A351C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02F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Tender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6.35pt;margin-top:14.4pt;width:181.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" fillcolor="black [3200]" strokecolor="black [1600]" strokeweight="1pt">
                <v:stroke joinstyle="miter"/>
                <v:textbox>
                  <w:txbxContent>
                    <w:p w:rsidR="003A351C" w:rsidRPr="009C02FE" w:rsidRDefault="003A351C" w:rsidP="003A351C">
                      <w:pPr>
                        <w:shd w:val="clear" w:color="auto" w:fill="000000" w:themeFill="text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9C02FE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Tender Notice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351C" w:rsidRDefault="003A351C" w:rsidP="003A351C"/>
    <w:p w:rsidR="003A351C" w:rsidRDefault="003A351C" w:rsidP="003A351C"/>
    <w:p w:rsidR="003A351C" w:rsidRDefault="003A351C" w:rsidP="00720833">
      <w:pPr>
        <w:jc w:val="both"/>
        <w:rPr>
          <w:rFonts w:asciiTheme="majorBidi" w:hAnsiTheme="majorBidi" w:cstheme="majorBidi"/>
          <w:sz w:val="24"/>
          <w:szCs w:val="24"/>
        </w:rPr>
      </w:pPr>
      <w:r>
        <w:tab/>
      </w:r>
      <w:r w:rsidRPr="003A351C">
        <w:rPr>
          <w:rFonts w:asciiTheme="majorBidi" w:hAnsiTheme="majorBidi" w:cstheme="majorBidi"/>
          <w:sz w:val="24"/>
          <w:szCs w:val="24"/>
        </w:rPr>
        <w:t xml:space="preserve">Pakistan National Council of the Arts invites sealed bids </w:t>
      </w:r>
      <w:r w:rsidR="00720833">
        <w:rPr>
          <w:rFonts w:asciiTheme="majorBidi" w:hAnsiTheme="majorBidi" w:cstheme="majorBidi"/>
          <w:sz w:val="24"/>
          <w:szCs w:val="24"/>
        </w:rPr>
        <w:t>as per</w:t>
      </w:r>
      <w:r w:rsidRPr="003A351C">
        <w:rPr>
          <w:rFonts w:asciiTheme="majorBidi" w:hAnsiTheme="majorBidi" w:cstheme="majorBidi"/>
          <w:sz w:val="24"/>
          <w:szCs w:val="24"/>
        </w:rPr>
        <w:t xml:space="preserve"> single stage two envelopes basis from well-established and financially sound firm (s) for provision of cleaning and janitorial services at Pakistan National </w:t>
      </w:r>
      <w:r>
        <w:rPr>
          <w:rFonts w:asciiTheme="majorBidi" w:hAnsiTheme="majorBidi" w:cstheme="majorBidi"/>
          <w:sz w:val="24"/>
          <w:szCs w:val="24"/>
        </w:rPr>
        <w:t xml:space="preserve">Council of the arts at National Art Gallery Building, Islamabad </w:t>
      </w:r>
      <w:r w:rsidR="00564D84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or a period of two years renewable for another two years. Firm must have experience of providing of cleaning &amp; janitorial services to government/ semi-government / corporate level for at least five years (with documentary evidence). </w:t>
      </w:r>
    </w:p>
    <w:p w:rsidR="00720833" w:rsidRDefault="003A351C" w:rsidP="007208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>Tender documents can be obtained from PNCA Head Office at the address mentioned below on submission of written request along with non-refundable payment of Rs.</w:t>
      </w:r>
      <w:r w:rsidR="00720833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00/-</w:t>
      </w:r>
      <w:r w:rsidR="00720833">
        <w:rPr>
          <w:rFonts w:asciiTheme="majorBidi" w:hAnsiTheme="majorBidi" w:cstheme="majorBidi"/>
          <w:sz w:val="24"/>
          <w:szCs w:val="24"/>
        </w:rPr>
        <w:t xml:space="preserve">only during working days at least two days prior to date of submission of bid. </w:t>
      </w:r>
    </w:p>
    <w:p w:rsidR="00720833" w:rsidRDefault="00720833" w:rsidP="00A14FC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  <w:t>Tender in sealed envelopes must reach the office at the address given below by 11:00 hours along with bid security amounting to Rs.100</w:t>
      </w:r>
      <w:proofErr w:type="gramStart"/>
      <w:r>
        <w:rPr>
          <w:rFonts w:asciiTheme="majorBidi" w:hAnsiTheme="majorBidi" w:cstheme="majorBidi"/>
          <w:sz w:val="24"/>
          <w:szCs w:val="24"/>
        </w:rPr>
        <w:t>,000</w:t>
      </w:r>
      <w:proofErr w:type="gramEnd"/>
      <w:r>
        <w:rPr>
          <w:rFonts w:asciiTheme="majorBidi" w:hAnsiTheme="majorBidi" w:cstheme="majorBidi"/>
          <w:sz w:val="24"/>
          <w:szCs w:val="24"/>
        </w:rPr>
        <w:t>/- in form of deposit at call or Pay Order issued in favour of Pakistan National Council of the Arts on</w:t>
      </w:r>
      <w:r w:rsidR="007A7DDC">
        <w:rPr>
          <w:rFonts w:asciiTheme="majorBidi" w:hAnsiTheme="majorBidi" w:cstheme="majorBidi"/>
          <w:sz w:val="24"/>
          <w:szCs w:val="24"/>
        </w:rPr>
        <w:t xml:space="preserve"> </w:t>
      </w:r>
      <w:r w:rsidR="007A7DDC" w:rsidRPr="007A7DDC">
        <w:rPr>
          <w:rFonts w:asciiTheme="majorBidi" w:hAnsiTheme="majorBidi" w:cstheme="majorBidi"/>
          <w:sz w:val="24"/>
          <w:szCs w:val="24"/>
        </w:rPr>
        <w:t>17.09.2020</w:t>
      </w:r>
      <w:r w:rsidR="006E7BC1">
        <w:rPr>
          <w:rFonts w:asciiTheme="majorBidi" w:hAnsiTheme="majorBidi" w:cstheme="majorBidi"/>
          <w:sz w:val="24"/>
          <w:szCs w:val="24"/>
        </w:rPr>
        <w:t>.</w:t>
      </w:r>
      <w:r w:rsidR="007A7D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Technical bids will be opened on the same day at 15:00 hours in the presence o</w:t>
      </w:r>
      <w:r w:rsidR="00B263FD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 the bidders/ authorized representatives. </w:t>
      </w:r>
    </w:p>
    <w:p w:rsidR="003A351C" w:rsidRDefault="00720833" w:rsidP="007208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ab/>
        <w:t xml:space="preserve">PNCA reserves the right to accept </w:t>
      </w:r>
      <w:r w:rsidR="00B263FD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r reject any or all the tenders as per PPRA Rules, 2004. Tender is also available on the website (</w:t>
      </w:r>
      <w:hyperlink r:id="rId8" w:history="1">
        <w:r w:rsidRPr="00AD076A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>
        <w:rPr>
          <w:rFonts w:asciiTheme="majorBidi" w:hAnsiTheme="majorBidi" w:cstheme="majorBidi"/>
          <w:sz w:val="24"/>
          <w:szCs w:val="24"/>
        </w:rPr>
        <w:t>) as well as PPRA website (</w:t>
      </w:r>
      <w:hyperlink r:id="rId9" w:history="1">
        <w:r w:rsidRPr="00AD076A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>
        <w:rPr>
          <w:rFonts w:asciiTheme="majorBidi" w:hAnsiTheme="majorBidi" w:cstheme="majorBidi"/>
          <w:sz w:val="24"/>
          <w:szCs w:val="24"/>
        </w:rPr>
        <w:t xml:space="preserve">).  </w:t>
      </w:r>
    </w:p>
    <w:p w:rsidR="00720833" w:rsidRDefault="00720833" w:rsidP="007208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74B45" w:rsidRDefault="00474B45" w:rsidP="007208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20833" w:rsidRDefault="00720833" w:rsidP="007208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0833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:rsidR="00720833" w:rsidRP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Dy. Director (Administration)</w:t>
      </w:r>
    </w:p>
    <w:p w:rsidR="00720833" w:rsidRP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Pakistan National Council of the Arts</w:t>
      </w:r>
    </w:p>
    <w:p w:rsidR="00720833" w:rsidRP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 xml:space="preserve">Plot No.5, F-5/1, Islamabad. </w:t>
      </w:r>
    </w:p>
    <w:p w:rsid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Ph.No.051-9206227, 9205273-74- Ext.250</w:t>
      </w:r>
    </w:p>
    <w:p w:rsidR="00720833" w:rsidRDefault="00720833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20833" w:rsidRPr="003A351C" w:rsidRDefault="00FE1347" w:rsidP="00720833">
      <w:pPr>
        <w:spacing w:after="0" w:line="240" w:lineRule="auto"/>
        <w:jc w:val="center"/>
        <w:rPr>
          <w:rFonts w:ascii="Times New Roman" w:hAnsi="Times New Roman"/>
          <w:b/>
          <w:sz w:val="46"/>
          <w:szCs w:val="44"/>
        </w:rPr>
      </w:pPr>
      <w:r w:rsidRPr="0088224F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41C53CA" wp14:editId="3DC729C0">
            <wp:simplePos x="0" y="0"/>
            <wp:positionH relativeFrom="character">
              <wp:posOffset>-724020</wp:posOffset>
            </wp:positionH>
            <wp:positionV relativeFrom="line">
              <wp:posOffset>264</wp:posOffset>
            </wp:positionV>
            <wp:extent cx="654050" cy="723900"/>
            <wp:effectExtent l="0" t="0" r="0" b="0"/>
            <wp:wrapSquare wrapText="bothSides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24F">
        <w:rPr>
          <w:noProof/>
        </w:rPr>
        <w:drawing>
          <wp:anchor distT="0" distB="0" distL="114300" distR="114300" simplePos="0" relativeHeight="251663360" behindDoc="0" locked="0" layoutInCell="1" allowOverlap="1" wp14:anchorId="0867EBF4" wp14:editId="15D39C3A">
            <wp:simplePos x="0" y="0"/>
            <wp:positionH relativeFrom="column">
              <wp:posOffset>5402580</wp:posOffset>
            </wp:positionH>
            <wp:positionV relativeFrom="paragraph">
              <wp:posOffset>252</wp:posOffset>
            </wp:positionV>
            <wp:extent cx="615950" cy="660400"/>
            <wp:effectExtent l="0" t="0" r="0" b="6350"/>
            <wp:wrapSquare wrapText="bothSides"/>
            <wp:docPr id="3" name="Picture 3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go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833" w:rsidRPr="003A351C">
        <w:rPr>
          <w:rFonts w:ascii="Times New Roman" w:hAnsi="Times New Roman"/>
          <w:b/>
          <w:sz w:val="44"/>
          <w:szCs w:val="44"/>
        </w:rPr>
        <w:t>Pakistan National Council of the Arts</w:t>
      </w:r>
    </w:p>
    <w:p w:rsidR="000D3E5B" w:rsidRPr="000D3E5B" w:rsidRDefault="000D3E5B" w:rsidP="000D3E5B">
      <w:pPr>
        <w:pStyle w:val="Heading1"/>
        <w:jc w:val="center"/>
        <w:rPr>
          <w:rFonts w:ascii="Times New Roman" w:hAnsi="Times New Roman"/>
          <w:b w:val="0"/>
          <w:sz w:val="36"/>
          <w:szCs w:val="32"/>
        </w:rPr>
      </w:pPr>
      <w:r w:rsidRPr="000D3E5B">
        <w:rPr>
          <w:rFonts w:ascii="Times New Roman" w:hAnsi="Times New Roman"/>
          <w:b w:val="0"/>
          <w:sz w:val="36"/>
          <w:szCs w:val="32"/>
        </w:rPr>
        <w:t>National Heritage &amp; Culture Division</w:t>
      </w:r>
    </w:p>
    <w:p w:rsidR="00720833" w:rsidRDefault="00720833" w:rsidP="00720833">
      <w:pPr>
        <w:pStyle w:val="Heading1"/>
        <w:jc w:val="center"/>
        <w:rPr>
          <w:rFonts w:ascii="Times New Roman" w:hAnsi="Times New Roman"/>
          <w:b w:val="0"/>
          <w:sz w:val="32"/>
          <w:szCs w:val="32"/>
        </w:rPr>
      </w:pPr>
    </w:p>
    <w:p w:rsidR="00720833" w:rsidRDefault="00720833" w:rsidP="00720833"/>
    <w:p w:rsidR="00720833" w:rsidRDefault="00B263FD" w:rsidP="007208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C1B1" wp14:editId="217C5EF2">
                <wp:simplePos x="0" y="0"/>
                <wp:positionH relativeFrom="column">
                  <wp:posOffset>1604407</wp:posOffset>
                </wp:positionH>
                <wp:positionV relativeFrom="paragraph">
                  <wp:posOffset>148391</wp:posOffset>
                </wp:positionV>
                <wp:extent cx="2305635" cy="476246"/>
                <wp:effectExtent l="0" t="0" r="1905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35" cy="4762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3FD" w:rsidRPr="009C02FE" w:rsidRDefault="00B263FD" w:rsidP="00B263F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02F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Tender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DC1B1" id="Rounded Rectangle 4" o:spid="_x0000_s1027" style="position:absolute;margin-left:126.35pt;margin-top:11.7pt;width:181.5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B263FD" w:rsidRPr="009C02FE" w:rsidRDefault="00B263FD" w:rsidP="00B263FD">
                      <w:pPr>
                        <w:shd w:val="clear" w:color="auto" w:fill="000000" w:themeFill="text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9C02FE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Tender Notice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833" w:rsidRDefault="00720833" w:rsidP="00720833"/>
    <w:p w:rsidR="00720833" w:rsidRDefault="00720833" w:rsidP="00720833"/>
    <w:p w:rsidR="00720833" w:rsidRDefault="00720833" w:rsidP="00B263FD">
      <w:pPr>
        <w:jc w:val="both"/>
        <w:rPr>
          <w:rFonts w:asciiTheme="majorBidi" w:hAnsiTheme="majorBidi" w:cstheme="majorBidi"/>
          <w:sz w:val="24"/>
          <w:szCs w:val="24"/>
        </w:rPr>
      </w:pPr>
      <w:r>
        <w:tab/>
      </w:r>
      <w:r w:rsidRPr="003A351C">
        <w:rPr>
          <w:rFonts w:asciiTheme="majorBidi" w:hAnsiTheme="majorBidi" w:cstheme="majorBidi"/>
          <w:sz w:val="24"/>
          <w:szCs w:val="24"/>
        </w:rPr>
        <w:t xml:space="preserve">Pakistan National Council of the Arts invites sealed bids </w:t>
      </w:r>
      <w:r>
        <w:rPr>
          <w:rFonts w:asciiTheme="majorBidi" w:hAnsiTheme="majorBidi" w:cstheme="majorBidi"/>
          <w:sz w:val="24"/>
          <w:szCs w:val="24"/>
        </w:rPr>
        <w:t xml:space="preserve">as per </w:t>
      </w:r>
      <w:r w:rsidRPr="003A351C">
        <w:rPr>
          <w:rFonts w:asciiTheme="majorBidi" w:hAnsiTheme="majorBidi" w:cstheme="majorBidi"/>
          <w:sz w:val="24"/>
          <w:szCs w:val="24"/>
        </w:rPr>
        <w:t xml:space="preserve">single stage two envelopes </w:t>
      </w:r>
      <w:r w:rsidR="00FA5FDB">
        <w:rPr>
          <w:rFonts w:asciiTheme="majorBidi" w:hAnsiTheme="majorBidi" w:cstheme="majorBidi"/>
          <w:sz w:val="24"/>
          <w:szCs w:val="24"/>
        </w:rPr>
        <w:t>procedure f</w:t>
      </w:r>
      <w:r w:rsidR="00B263FD">
        <w:rPr>
          <w:rFonts w:asciiTheme="majorBidi" w:hAnsiTheme="majorBidi" w:cstheme="majorBidi"/>
          <w:sz w:val="24"/>
          <w:szCs w:val="24"/>
        </w:rPr>
        <w:t>r</w:t>
      </w:r>
      <w:r w:rsidR="00FA5FDB">
        <w:rPr>
          <w:rFonts w:asciiTheme="majorBidi" w:hAnsiTheme="majorBidi" w:cstheme="majorBidi"/>
          <w:sz w:val="24"/>
          <w:szCs w:val="24"/>
        </w:rPr>
        <w:t>o</w:t>
      </w:r>
      <w:r w:rsidR="00B263FD">
        <w:rPr>
          <w:rFonts w:asciiTheme="majorBidi" w:hAnsiTheme="majorBidi" w:cstheme="majorBidi"/>
          <w:sz w:val="24"/>
          <w:szCs w:val="24"/>
        </w:rPr>
        <w:t xml:space="preserve">m Security Companies for provision of Security Services at </w:t>
      </w:r>
      <w:r w:rsidR="00B263FD" w:rsidRPr="00B263FD">
        <w:rPr>
          <w:rFonts w:asciiTheme="majorBidi" w:hAnsiTheme="majorBidi" w:cstheme="majorBidi"/>
          <w:b/>
          <w:bCs/>
          <w:sz w:val="24"/>
          <w:szCs w:val="24"/>
        </w:rPr>
        <w:t xml:space="preserve">Pakistan National Council of the Arts F-5/1, Islamabad and </w:t>
      </w:r>
      <w:proofErr w:type="spellStart"/>
      <w:r w:rsidR="00B263FD" w:rsidRPr="00B263FD">
        <w:rPr>
          <w:rFonts w:asciiTheme="majorBidi" w:hAnsiTheme="majorBidi" w:cstheme="majorBidi"/>
          <w:b/>
          <w:bCs/>
          <w:sz w:val="24"/>
          <w:szCs w:val="24"/>
        </w:rPr>
        <w:t>Shakir</w:t>
      </w:r>
      <w:proofErr w:type="spellEnd"/>
      <w:r w:rsidR="00B263FD" w:rsidRPr="00B263FD">
        <w:rPr>
          <w:rFonts w:asciiTheme="majorBidi" w:hAnsiTheme="majorBidi" w:cstheme="majorBidi"/>
          <w:b/>
          <w:bCs/>
          <w:sz w:val="24"/>
          <w:szCs w:val="24"/>
        </w:rPr>
        <w:t xml:space="preserve"> Ali Museum, Lahore</w:t>
      </w:r>
      <w:r w:rsidR="00B263FD">
        <w:rPr>
          <w:rFonts w:asciiTheme="majorBidi" w:hAnsiTheme="majorBidi" w:cstheme="majorBidi"/>
          <w:sz w:val="24"/>
          <w:szCs w:val="24"/>
        </w:rPr>
        <w:t xml:space="preserve"> for a period of two years from the date of award of Contract renewable for another one year. </w:t>
      </w:r>
    </w:p>
    <w:p w:rsidR="00720833" w:rsidRDefault="00720833" w:rsidP="007208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 xml:space="preserve">Tender documents can be obtained from PNCA Head Office at the address mentioned below on submission of written request along with non-refundable payment of Rs.500/-only during working days at least two days prior to date of submission of bid. </w:t>
      </w:r>
      <w:r w:rsidR="00B263FD" w:rsidRPr="00B263FD">
        <w:rPr>
          <w:rFonts w:asciiTheme="majorBidi" w:hAnsiTheme="majorBidi" w:cstheme="majorBidi"/>
          <w:b/>
          <w:bCs/>
          <w:sz w:val="24"/>
          <w:szCs w:val="24"/>
        </w:rPr>
        <w:t xml:space="preserve">Detail of tender </w:t>
      </w:r>
      <w:r w:rsidR="00FD5A06">
        <w:rPr>
          <w:rFonts w:asciiTheme="majorBidi" w:hAnsiTheme="majorBidi" w:cstheme="majorBidi"/>
          <w:b/>
          <w:bCs/>
          <w:sz w:val="24"/>
          <w:szCs w:val="24"/>
        </w:rPr>
        <w:t xml:space="preserve">is </w:t>
      </w:r>
      <w:r w:rsidR="00B263FD" w:rsidRPr="00B263FD">
        <w:rPr>
          <w:rFonts w:asciiTheme="majorBidi" w:hAnsiTheme="majorBidi" w:cstheme="majorBidi"/>
          <w:b/>
          <w:bCs/>
          <w:sz w:val="24"/>
          <w:szCs w:val="24"/>
        </w:rPr>
        <w:t>available in tender documents.</w:t>
      </w:r>
      <w:r w:rsidR="00B263FD">
        <w:rPr>
          <w:rFonts w:asciiTheme="majorBidi" w:hAnsiTheme="majorBidi" w:cstheme="majorBidi"/>
          <w:sz w:val="24"/>
          <w:szCs w:val="24"/>
        </w:rPr>
        <w:t xml:space="preserve"> </w:t>
      </w:r>
    </w:p>
    <w:p w:rsidR="00720833" w:rsidRDefault="00720833" w:rsidP="00A14FC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  <w:t xml:space="preserve">Tender in sealed envelopes must reach the office at the address given below by </w:t>
      </w:r>
      <w:r w:rsidRPr="00B263FD">
        <w:rPr>
          <w:rFonts w:asciiTheme="majorBidi" w:hAnsiTheme="majorBidi" w:cstheme="majorBidi"/>
          <w:b/>
          <w:bCs/>
          <w:sz w:val="24"/>
          <w:szCs w:val="24"/>
        </w:rPr>
        <w:t>11:00</w:t>
      </w:r>
      <w:r>
        <w:rPr>
          <w:rFonts w:asciiTheme="majorBidi" w:hAnsiTheme="majorBidi" w:cstheme="majorBidi"/>
          <w:sz w:val="24"/>
          <w:szCs w:val="24"/>
        </w:rPr>
        <w:t xml:space="preserve"> h</w:t>
      </w:r>
      <w:r w:rsidR="00017734">
        <w:rPr>
          <w:rFonts w:asciiTheme="majorBidi" w:hAnsiTheme="majorBidi" w:cstheme="majorBidi"/>
          <w:sz w:val="24"/>
          <w:szCs w:val="24"/>
        </w:rPr>
        <w:t>ours along with bid security amounting to Rs.100</w:t>
      </w:r>
      <w:proofErr w:type="gramStart"/>
      <w:r w:rsidR="00017734">
        <w:rPr>
          <w:rFonts w:asciiTheme="majorBidi" w:hAnsiTheme="majorBidi" w:cstheme="majorBidi"/>
          <w:sz w:val="24"/>
          <w:szCs w:val="24"/>
        </w:rPr>
        <w:t>,000</w:t>
      </w:r>
      <w:proofErr w:type="gramEnd"/>
      <w:r w:rsidR="00017734">
        <w:rPr>
          <w:rFonts w:asciiTheme="majorBidi" w:hAnsiTheme="majorBidi" w:cstheme="majorBidi"/>
          <w:sz w:val="24"/>
          <w:szCs w:val="24"/>
        </w:rPr>
        <w:t xml:space="preserve">/- on </w:t>
      </w:r>
      <w:r w:rsidR="007A7DDC">
        <w:rPr>
          <w:rFonts w:asciiTheme="majorBidi" w:hAnsiTheme="majorBidi" w:cstheme="majorBidi"/>
          <w:sz w:val="24"/>
          <w:szCs w:val="24"/>
        </w:rPr>
        <w:t>17.09.2020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263FD">
        <w:rPr>
          <w:rFonts w:asciiTheme="majorBidi" w:hAnsiTheme="majorBidi" w:cstheme="majorBidi"/>
          <w:sz w:val="24"/>
          <w:szCs w:val="24"/>
        </w:rPr>
        <w:t xml:space="preserve">Bids will be opened on the same day </w:t>
      </w:r>
      <w:r>
        <w:rPr>
          <w:rFonts w:asciiTheme="majorBidi" w:hAnsiTheme="majorBidi" w:cstheme="majorBidi"/>
          <w:sz w:val="24"/>
          <w:szCs w:val="24"/>
        </w:rPr>
        <w:t>at 1</w:t>
      </w:r>
      <w:r w:rsidR="00A14FC4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:00 hours in the presence o</w:t>
      </w:r>
      <w:r w:rsidR="00B263FD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 the bidders/ authorized representatives. </w:t>
      </w:r>
    </w:p>
    <w:p w:rsidR="00720833" w:rsidRDefault="00720833" w:rsidP="00B263F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ab/>
        <w:t xml:space="preserve">PNCA reserves the right to accept </w:t>
      </w:r>
      <w:r w:rsidR="00B263FD">
        <w:rPr>
          <w:rFonts w:asciiTheme="majorBidi" w:hAnsiTheme="majorBidi" w:cstheme="majorBidi"/>
          <w:sz w:val="24"/>
          <w:szCs w:val="24"/>
        </w:rPr>
        <w:t>or</w:t>
      </w:r>
      <w:r>
        <w:rPr>
          <w:rFonts w:asciiTheme="majorBidi" w:hAnsiTheme="majorBidi" w:cstheme="majorBidi"/>
          <w:sz w:val="24"/>
          <w:szCs w:val="24"/>
        </w:rPr>
        <w:t xml:space="preserve"> reject any or all the tenders as per PPRA Rules, 2004. Tender is also available on the </w:t>
      </w:r>
      <w:r w:rsidR="00B263FD">
        <w:rPr>
          <w:rFonts w:asciiTheme="majorBidi" w:hAnsiTheme="majorBidi" w:cstheme="majorBidi"/>
          <w:sz w:val="24"/>
          <w:szCs w:val="24"/>
        </w:rPr>
        <w:t>website (</w:t>
      </w:r>
      <w:hyperlink r:id="rId10" w:history="1">
        <w:r w:rsidRPr="00AD076A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>
        <w:rPr>
          <w:rFonts w:asciiTheme="majorBidi" w:hAnsiTheme="majorBidi" w:cstheme="majorBidi"/>
          <w:sz w:val="24"/>
          <w:szCs w:val="24"/>
        </w:rPr>
        <w:t>) as well as PPRA website (</w:t>
      </w:r>
      <w:hyperlink r:id="rId11" w:history="1">
        <w:r w:rsidRPr="00AD076A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>
        <w:rPr>
          <w:rFonts w:asciiTheme="majorBidi" w:hAnsiTheme="majorBidi" w:cstheme="majorBidi"/>
          <w:sz w:val="24"/>
          <w:szCs w:val="24"/>
        </w:rPr>
        <w:t xml:space="preserve">).  </w:t>
      </w:r>
    </w:p>
    <w:p w:rsidR="00720833" w:rsidRDefault="00720833" w:rsidP="007208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74B45" w:rsidRDefault="00474B45" w:rsidP="0072083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20833" w:rsidRDefault="00720833" w:rsidP="0072083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0833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:rsidR="00720833" w:rsidRP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Dy. Director (Administration)</w:t>
      </w:r>
    </w:p>
    <w:p w:rsidR="00720833" w:rsidRP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Pakistan National Council of the Arts</w:t>
      </w:r>
    </w:p>
    <w:p w:rsidR="00720833" w:rsidRP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 xml:space="preserve">Plot No.5, F-5/1, Islamabad. </w:t>
      </w:r>
    </w:p>
    <w:p w:rsidR="00720833" w:rsidRDefault="00720833" w:rsidP="007208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20833">
        <w:rPr>
          <w:rFonts w:asciiTheme="majorBidi" w:hAnsiTheme="majorBidi" w:cstheme="majorBidi"/>
          <w:sz w:val="24"/>
          <w:szCs w:val="24"/>
        </w:rPr>
        <w:t>Ph.No.051-9206227, 9205273-74- Ext.250</w:t>
      </w:r>
      <w:bookmarkStart w:id="0" w:name="_GoBack"/>
      <w:bookmarkEnd w:id="0"/>
    </w:p>
    <w:sectPr w:rsidR="00720833" w:rsidSect="00791F1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4175"/>
    <w:multiLevelType w:val="hybridMultilevel"/>
    <w:tmpl w:val="B8B6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D16"/>
    <w:multiLevelType w:val="hybridMultilevel"/>
    <w:tmpl w:val="A9D6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3"/>
    <w:rsid w:val="00017734"/>
    <w:rsid w:val="000B019F"/>
    <w:rsid w:val="000D3E5B"/>
    <w:rsid w:val="000D6008"/>
    <w:rsid w:val="00144BDC"/>
    <w:rsid w:val="001B7DBB"/>
    <w:rsid w:val="002109FB"/>
    <w:rsid w:val="00233B4E"/>
    <w:rsid w:val="00336003"/>
    <w:rsid w:val="003A351C"/>
    <w:rsid w:val="00474B45"/>
    <w:rsid w:val="004B151A"/>
    <w:rsid w:val="00564D84"/>
    <w:rsid w:val="00566B9C"/>
    <w:rsid w:val="006E7BC1"/>
    <w:rsid w:val="00720833"/>
    <w:rsid w:val="00791F18"/>
    <w:rsid w:val="007A7DDC"/>
    <w:rsid w:val="009636CC"/>
    <w:rsid w:val="0099528C"/>
    <w:rsid w:val="009C02FE"/>
    <w:rsid w:val="00A14FC4"/>
    <w:rsid w:val="00B263FD"/>
    <w:rsid w:val="00B30EBE"/>
    <w:rsid w:val="00BF5005"/>
    <w:rsid w:val="00C2193F"/>
    <w:rsid w:val="00FA5FDB"/>
    <w:rsid w:val="00FD5A06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D69E"/>
  <w15:chartTrackingRefBased/>
  <w15:docId w15:val="{FCEDE446-4A6F-46C8-ABBD-0F10B7A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A351C"/>
    <w:pPr>
      <w:keepNext/>
      <w:spacing w:after="0" w:line="240" w:lineRule="auto"/>
      <w:ind w:left="540" w:hanging="540"/>
      <w:jc w:val="both"/>
      <w:outlineLvl w:val="0"/>
    </w:pPr>
    <w:rPr>
      <w:rFonts w:ascii="CG Omega" w:eastAsia="Times New Roman" w:hAnsi="CG Omega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1C"/>
    <w:rPr>
      <w:rFonts w:ascii="CG Omega" w:eastAsia="Times New Roman" w:hAnsi="CG Omeg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A3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B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791F18"/>
    <w:pPr>
      <w:spacing w:after="0" w:line="360" w:lineRule="auto"/>
      <w:ind w:left="720"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1F1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ca.org.p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pra.org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nca.org.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a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4FD6-ABFF-4786-BE67-A73F432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2020-09-01T19:16:00Z</cp:lastPrinted>
  <dcterms:created xsi:type="dcterms:W3CDTF">2020-03-13T08:50:00Z</dcterms:created>
  <dcterms:modified xsi:type="dcterms:W3CDTF">2020-09-01T08:15:00Z</dcterms:modified>
</cp:coreProperties>
</file>